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D7C" w:rsidRDefault="00830D7C">
      <w:pPr>
        <w:pStyle w:val="ConsPlusTitlePage"/>
      </w:pPr>
      <w:r>
        <w:t xml:space="preserve">Документ предоставлен </w:t>
      </w:r>
      <w:hyperlink r:id="rId5" w:history="1">
        <w:r>
          <w:rPr>
            <w:color w:val="0000FF"/>
          </w:rPr>
          <w:t>КонсультантПлюс</w:t>
        </w:r>
      </w:hyperlink>
      <w:r>
        <w:br/>
      </w:r>
    </w:p>
    <w:p w:rsidR="00830D7C" w:rsidRDefault="00830D7C">
      <w:pPr>
        <w:pStyle w:val="ConsPlusNormal"/>
        <w:jc w:val="both"/>
        <w:outlineLvl w:val="0"/>
      </w:pPr>
    </w:p>
    <w:p w:rsidR="00830D7C" w:rsidRDefault="00830D7C">
      <w:pPr>
        <w:pStyle w:val="ConsPlusTitle"/>
        <w:jc w:val="center"/>
        <w:outlineLvl w:val="0"/>
      </w:pPr>
      <w:r>
        <w:t>АДМИНИСТРАЦИЯ ГОРОДА ПОКАЧИ</w:t>
      </w:r>
    </w:p>
    <w:p w:rsidR="00830D7C" w:rsidRDefault="00830D7C">
      <w:pPr>
        <w:pStyle w:val="ConsPlusTitle"/>
        <w:jc w:val="center"/>
      </w:pPr>
    </w:p>
    <w:p w:rsidR="00830D7C" w:rsidRDefault="00830D7C">
      <w:pPr>
        <w:pStyle w:val="ConsPlusTitle"/>
        <w:jc w:val="center"/>
      </w:pPr>
      <w:r>
        <w:t>ПОСТАНОВЛЕНИЕ</w:t>
      </w:r>
    </w:p>
    <w:p w:rsidR="00830D7C" w:rsidRDefault="00830D7C">
      <w:pPr>
        <w:pStyle w:val="ConsPlusTitle"/>
        <w:jc w:val="center"/>
      </w:pPr>
      <w:r>
        <w:t>от 24 мая 2017 г. N 513</w:t>
      </w:r>
    </w:p>
    <w:p w:rsidR="00830D7C" w:rsidRDefault="00830D7C">
      <w:pPr>
        <w:pStyle w:val="ConsPlusTitle"/>
        <w:jc w:val="center"/>
      </w:pPr>
    </w:p>
    <w:p w:rsidR="00830D7C" w:rsidRDefault="00830D7C">
      <w:pPr>
        <w:pStyle w:val="ConsPlusTitle"/>
        <w:jc w:val="center"/>
      </w:pPr>
      <w:r>
        <w:t>ОБ УТВЕРЖДЕНИИ СТОИМОСТИ И КАЧЕСТВА УСЛУГ ПО ПОГРЕБЕНИЮ,</w:t>
      </w:r>
    </w:p>
    <w:p w:rsidR="00830D7C" w:rsidRDefault="00830D7C">
      <w:pPr>
        <w:pStyle w:val="ConsPlusTitle"/>
        <w:jc w:val="center"/>
      </w:pPr>
      <w:proofErr w:type="gramStart"/>
      <w:r>
        <w:t>ПРЕДОСТАВЛЯЕМЫХ</w:t>
      </w:r>
      <w:proofErr w:type="gramEnd"/>
      <w:r>
        <w:t xml:space="preserve"> СПЕЦИАЛИЗИРОВАННОЙ СЛУЖБОЙ ПО ВОПРОСАМ</w:t>
      </w:r>
    </w:p>
    <w:p w:rsidR="00830D7C" w:rsidRDefault="00830D7C">
      <w:pPr>
        <w:pStyle w:val="ConsPlusTitle"/>
        <w:jc w:val="center"/>
      </w:pPr>
      <w:r>
        <w:t>ПОХОРОННОГО ДЕЛА НА ТЕРРИТОРИИ ГОРОДА ПОКАЧИ</w:t>
      </w:r>
    </w:p>
    <w:p w:rsidR="00830D7C" w:rsidRDefault="00830D7C">
      <w:pPr>
        <w:pStyle w:val="ConsPlusNormal"/>
        <w:jc w:val="both"/>
      </w:pPr>
    </w:p>
    <w:p w:rsidR="00830D7C" w:rsidRDefault="00830D7C">
      <w:pPr>
        <w:pStyle w:val="ConsPlusNormal"/>
        <w:ind w:firstLine="540"/>
        <w:jc w:val="both"/>
      </w:pPr>
      <w:proofErr w:type="gramStart"/>
      <w:r>
        <w:t xml:space="preserve">В соответствии с </w:t>
      </w:r>
      <w:hyperlink r:id="rId6" w:history="1">
        <w:r>
          <w:rPr>
            <w:color w:val="0000FF"/>
          </w:rPr>
          <w:t>пунктом 23 части 1 статьи 16</w:t>
        </w:r>
      </w:hyperlink>
      <w:r>
        <w:t xml:space="preserve"> Федерального закона от 06.10.2003 N 131-ФЗ "Об общих принципах организации местного самоуправления в Российской Федерации", </w:t>
      </w:r>
      <w:hyperlink r:id="rId7" w:history="1">
        <w:r>
          <w:rPr>
            <w:color w:val="0000FF"/>
          </w:rPr>
          <w:t>статьями 9</w:t>
        </w:r>
      </w:hyperlink>
      <w:r>
        <w:t xml:space="preserve">, </w:t>
      </w:r>
      <w:hyperlink r:id="rId8" w:history="1">
        <w:r>
          <w:rPr>
            <w:color w:val="0000FF"/>
          </w:rPr>
          <w:t>12</w:t>
        </w:r>
      </w:hyperlink>
      <w:r>
        <w:t xml:space="preserve"> Федерального закона от 12.01.1996 N 8-ФЗ "О погребении и похоронном деле", </w:t>
      </w:r>
      <w:hyperlink r:id="rId9" w:history="1">
        <w:r>
          <w:rPr>
            <w:color w:val="0000FF"/>
          </w:rPr>
          <w:t>постановлением</w:t>
        </w:r>
      </w:hyperlink>
      <w:r>
        <w:t xml:space="preserve"> Правительства ХМАО - Югры от 17.02.2017 N 51-п "Об индексации в 2017 году размеров социального пособия на погребение умерших и возмещения специализированной</w:t>
      </w:r>
      <w:proofErr w:type="gramEnd"/>
      <w:r>
        <w:t xml:space="preserve"> службе по вопросам похоронного дела стоимости услуг по погребению умерших", </w:t>
      </w:r>
      <w:hyperlink r:id="rId10" w:history="1">
        <w:r>
          <w:rPr>
            <w:color w:val="0000FF"/>
          </w:rPr>
          <w:t>пунктом 23 части 1 статьи 6</w:t>
        </w:r>
      </w:hyperlink>
      <w:r>
        <w:t xml:space="preserve"> Устава города Покачи, на основании </w:t>
      </w:r>
      <w:hyperlink r:id="rId11" w:history="1">
        <w:r>
          <w:rPr>
            <w:color w:val="0000FF"/>
          </w:rPr>
          <w:t>решения</w:t>
        </w:r>
      </w:hyperlink>
      <w:r>
        <w:t xml:space="preserve"> Думы города Покачи от 20.05.2011 N 36 "О возмещении расходов специализированной службе по вопросам похоронного дела, оказывающей услуги по погребению в городе Покачи согласно гарантированному перечню":</w:t>
      </w:r>
    </w:p>
    <w:p w:rsidR="00830D7C" w:rsidRDefault="00830D7C">
      <w:pPr>
        <w:pStyle w:val="ConsPlusNormal"/>
        <w:spacing w:before="220"/>
        <w:ind w:firstLine="540"/>
        <w:jc w:val="both"/>
      </w:pPr>
      <w:r>
        <w:t>1. Утвердить:</w:t>
      </w:r>
    </w:p>
    <w:p w:rsidR="00830D7C" w:rsidRDefault="00830D7C">
      <w:pPr>
        <w:pStyle w:val="ConsPlusNormal"/>
        <w:spacing w:before="220"/>
        <w:ind w:firstLine="540"/>
        <w:jc w:val="both"/>
      </w:pPr>
      <w:r>
        <w:t xml:space="preserve">1) </w:t>
      </w:r>
      <w:hyperlink w:anchor="P35" w:history="1">
        <w:r>
          <w:rPr>
            <w:color w:val="0000FF"/>
          </w:rPr>
          <w:t>стоимость</w:t>
        </w:r>
      </w:hyperlink>
      <w:r>
        <w:t xml:space="preserve"> и качество услуг по погребению, предоставляемых специализированной службой по вопросам похоронного дела на территории города Покачи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приложению 1 к настоящему постановлению;</w:t>
      </w:r>
    </w:p>
    <w:p w:rsidR="00830D7C" w:rsidRDefault="00830D7C">
      <w:pPr>
        <w:pStyle w:val="ConsPlusNormal"/>
        <w:spacing w:before="220"/>
        <w:ind w:firstLine="540"/>
        <w:jc w:val="both"/>
      </w:pPr>
      <w:proofErr w:type="gramStart"/>
      <w:r>
        <w:t xml:space="preserve">2) </w:t>
      </w:r>
      <w:hyperlink w:anchor="P108" w:history="1">
        <w:r>
          <w:rPr>
            <w:color w:val="0000FF"/>
          </w:rPr>
          <w:t>стоимость</w:t>
        </w:r>
      </w:hyperlink>
      <w:r>
        <w:t xml:space="preserve"> и качество услуг по погребению, предоставляемых специализированной службой по вопросам похоронного дела на территории города Покачи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согласно приложению 2 к настоящему постановлению.</w:t>
      </w:r>
      <w:proofErr w:type="gramEnd"/>
    </w:p>
    <w:p w:rsidR="00830D7C" w:rsidRDefault="00830D7C">
      <w:pPr>
        <w:pStyle w:val="ConsPlusNormal"/>
        <w:spacing w:before="220"/>
        <w:ind w:firstLine="540"/>
        <w:jc w:val="both"/>
      </w:pPr>
      <w:r>
        <w:t>2. Признать утратившими силу:</w:t>
      </w:r>
    </w:p>
    <w:p w:rsidR="00830D7C" w:rsidRDefault="00830D7C">
      <w:pPr>
        <w:pStyle w:val="ConsPlusNormal"/>
        <w:spacing w:before="220"/>
        <w:ind w:firstLine="540"/>
        <w:jc w:val="both"/>
      </w:pPr>
      <w:r>
        <w:t xml:space="preserve">1) </w:t>
      </w:r>
      <w:hyperlink r:id="rId12" w:history="1">
        <w:r>
          <w:rPr>
            <w:color w:val="0000FF"/>
          </w:rPr>
          <w:t>постановление</w:t>
        </w:r>
      </w:hyperlink>
      <w:r>
        <w:t xml:space="preserve"> администрации города Покачи от 29.04.2015 N 520 "Об утверждении стоимости и качества услуг по погребению, предоставляемых специализированной службой по вопросам похоронного дела на территории города Покачи";</w:t>
      </w:r>
    </w:p>
    <w:p w:rsidR="00830D7C" w:rsidRDefault="00830D7C">
      <w:pPr>
        <w:pStyle w:val="ConsPlusNormal"/>
        <w:spacing w:before="220"/>
        <w:ind w:firstLine="540"/>
        <w:jc w:val="both"/>
      </w:pPr>
      <w:r>
        <w:t xml:space="preserve">2) </w:t>
      </w:r>
      <w:hyperlink r:id="rId13" w:history="1">
        <w:r>
          <w:rPr>
            <w:color w:val="0000FF"/>
          </w:rPr>
          <w:t>постановление</w:t>
        </w:r>
      </w:hyperlink>
      <w:r>
        <w:t xml:space="preserve"> администрации города Покачи от 13.01.2017 N 14 "О внесении изменений в постановление администрации города Покачи от 29.04.2015 N 520 "Об утверждении стоимости и качества услуг по погребению, предоставляемых специализированной службой по вопросам похоронного дела на территории города Покачи".</w:t>
      </w:r>
    </w:p>
    <w:p w:rsidR="00830D7C" w:rsidRDefault="00830D7C">
      <w:pPr>
        <w:pStyle w:val="ConsPlusNormal"/>
        <w:spacing w:before="220"/>
        <w:ind w:firstLine="540"/>
        <w:jc w:val="both"/>
      </w:pPr>
      <w:r>
        <w:t>3. Опубликовать настоящее постановление в газете "Покачевский вестник" и разместить на официальном сайте администрации города Покачи.</w:t>
      </w:r>
    </w:p>
    <w:p w:rsidR="00830D7C" w:rsidRDefault="00830D7C">
      <w:pPr>
        <w:pStyle w:val="ConsPlusNormal"/>
        <w:spacing w:before="220"/>
        <w:ind w:firstLine="540"/>
        <w:jc w:val="both"/>
      </w:pPr>
      <w:r>
        <w:t>4. Настоящее решение вступает в силу после его официального опубликования и распространяется на правоотношения, возникшие с 01.02.2017.</w:t>
      </w:r>
    </w:p>
    <w:p w:rsidR="00830D7C" w:rsidRDefault="00830D7C">
      <w:pPr>
        <w:pStyle w:val="ConsPlusNormal"/>
        <w:spacing w:before="220"/>
        <w:ind w:firstLine="540"/>
        <w:jc w:val="both"/>
      </w:pPr>
      <w:r>
        <w:t xml:space="preserve">5. </w:t>
      </w:r>
      <w:proofErr w:type="gramStart"/>
      <w:r>
        <w:t>Контроль за</w:t>
      </w:r>
      <w:proofErr w:type="gramEnd"/>
      <w:r>
        <w:t xml:space="preserve"> выполнением постановления возложить на первого заместителя главы администрации города Покачи В.Г. Казанцеву.</w:t>
      </w:r>
    </w:p>
    <w:p w:rsidR="00830D7C" w:rsidRDefault="00830D7C">
      <w:pPr>
        <w:pStyle w:val="ConsPlusNormal"/>
        <w:jc w:val="both"/>
      </w:pPr>
    </w:p>
    <w:p w:rsidR="00830D7C" w:rsidRDefault="00830D7C">
      <w:pPr>
        <w:pStyle w:val="ConsPlusNormal"/>
        <w:jc w:val="right"/>
      </w:pPr>
      <w:proofErr w:type="gramStart"/>
      <w:r>
        <w:lastRenderedPageBreak/>
        <w:t>Исполняющий</w:t>
      </w:r>
      <w:proofErr w:type="gramEnd"/>
      <w:r>
        <w:t xml:space="preserve"> обязанности главы</w:t>
      </w:r>
    </w:p>
    <w:p w:rsidR="00830D7C" w:rsidRDefault="00830D7C">
      <w:pPr>
        <w:pStyle w:val="ConsPlusNormal"/>
        <w:jc w:val="right"/>
      </w:pPr>
      <w:r>
        <w:t>города Покачи, первый заместитель</w:t>
      </w:r>
    </w:p>
    <w:p w:rsidR="00830D7C" w:rsidRDefault="00830D7C">
      <w:pPr>
        <w:pStyle w:val="ConsPlusNormal"/>
        <w:jc w:val="right"/>
      </w:pPr>
      <w:r>
        <w:t>главы администрации города Покачи</w:t>
      </w:r>
    </w:p>
    <w:p w:rsidR="00830D7C" w:rsidRDefault="00830D7C">
      <w:pPr>
        <w:pStyle w:val="ConsPlusNormal"/>
        <w:jc w:val="right"/>
      </w:pPr>
      <w:r>
        <w:t>В.Г.КАЗАНЦЕВА</w:t>
      </w:r>
    </w:p>
    <w:p w:rsidR="00830D7C" w:rsidRDefault="00830D7C">
      <w:pPr>
        <w:pStyle w:val="ConsPlusNormal"/>
        <w:jc w:val="both"/>
      </w:pPr>
    </w:p>
    <w:p w:rsidR="00830D7C" w:rsidRDefault="00830D7C">
      <w:pPr>
        <w:pStyle w:val="ConsPlusNormal"/>
        <w:jc w:val="both"/>
      </w:pPr>
    </w:p>
    <w:p w:rsidR="00830D7C" w:rsidRDefault="00830D7C">
      <w:pPr>
        <w:pStyle w:val="ConsPlusNormal"/>
        <w:jc w:val="both"/>
      </w:pPr>
    </w:p>
    <w:p w:rsidR="00830D7C" w:rsidRDefault="00830D7C">
      <w:pPr>
        <w:pStyle w:val="ConsPlusNormal"/>
        <w:jc w:val="both"/>
      </w:pPr>
    </w:p>
    <w:p w:rsidR="00830D7C" w:rsidRDefault="00830D7C">
      <w:pPr>
        <w:pStyle w:val="ConsPlusNormal"/>
        <w:jc w:val="both"/>
      </w:pPr>
    </w:p>
    <w:p w:rsidR="00830D7C" w:rsidRDefault="00830D7C">
      <w:pPr>
        <w:pStyle w:val="ConsPlusNormal"/>
        <w:jc w:val="right"/>
        <w:outlineLvl w:val="0"/>
      </w:pPr>
      <w:r>
        <w:t>Приложение 1</w:t>
      </w:r>
    </w:p>
    <w:p w:rsidR="00830D7C" w:rsidRDefault="00830D7C">
      <w:pPr>
        <w:pStyle w:val="ConsPlusNormal"/>
        <w:jc w:val="right"/>
      </w:pPr>
      <w:r>
        <w:t>к постановлению</w:t>
      </w:r>
    </w:p>
    <w:p w:rsidR="00830D7C" w:rsidRDefault="00830D7C">
      <w:pPr>
        <w:pStyle w:val="ConsPlusNormal"/>
        <w:jc w:val="right"/>
      </w:pPr>
      <w:r>
        <w:t>администрации города Покачи</w:t>
      </w:r>
    </w:p>
    <w:p w:rsidR="00830D7C" w:rsidRDefault="00830D7C">
      <w:pPr>
        <w:pStyle w:val="ConsPlusNormal"/>
        <w:jc w:val="right"/>
      </w:pPr>
      <w:r>
        <w:t>от 24.05.2017 N 513</w:t>
      </w:r>
    </w:p>
    <w:p w:rsidR="00830D7C" w:rsidRDefault="00830D7C">
      <w:pPr>
        <w:pStyle w:val="ConsPlusNormal"/>
        <w:jc w:val="both"/>
      </w:pPr>
    </w:p>
    <w:p w:rsidR="00830D7C" w:rsidRDefault="00830D7C">
      <w:pPr>
        <w:pStyle w:val="ConsPlusTitle"/>
        <w:jc w:val="center"/>
      </w:pPr>
      <w:bookmarkStart w:id="0" w:name="P35"/>
      <w:bookmarkEnd w:id="0"/>
      <w:r>
        <w:t>СТОИМОСТЬ</w:t>
      </w:r>
    </w:p>
    <w:p w:rsidR="00830D7C" w:rsidRDefault="00830D7C">
      <w:pPr>
        <w:pStyle w:val="ConsPlusTitle"/>
        <w:jc w:val="center"/>
      </w:pPr>
      <w:r>
        <w:t>И КАЧЕСТВО УСЛУГ ПО ПОГРЕБЕНИЮ, ПРЕДОСТАВЛЯЕМЫХ</w:t>
      </w:r>
    </w:p>
    <w:p w:rsidR="00830D7C" w:rsidRDefault="00830D7C">
      <w:pPr>
        <w:pStyle w:val="ConsPlusTitle"/>
        <w:jc w:val="center"/>
      </w:pPr>
      <w:r>
        <w:t>СПЕЦИАЛИЗИРОВАННОЙ СЛУЖБОЙ ПО ВОПРОСАМ ПОХОРОННОГО ДЕЛА</w:t>
      </w:r>
    </w:p>
    <w:p w:rsidR="00830D7C" w:rsidRDefault="00830D7C">
      <w:pPr>
        <w:pStyle w:val="ConsPlusTitle"/>
        <w:jc w:val="center"/>
      </w:pPr>
      <w:r>
        <w:t>НА ТЕРРИТОРИИ ГОРОДА ПОКАЧИ СУПРУГУ, БЛИЗКИМ РОДСТВЕННИКАМ,</w:t>
      </w:r>
    </w:p>
    <w:p w:rsidR="00830D7C" w:rsidRDefault="00830D7C">
      <w:pPr>
        <w:pStyle w:val="ConsPlusTitle"/>
        <w:jc w:val="center"/>
      </w:pPr>
      <w:r>
        <w:t>ИНЫМ РОДСТВЕННИКАМ, ЗАКОННОМУ ПРЕДСТАВИТЕЛЮ ИЛИ ИНОМУ ЛИЦУ,</w:t>
      </w:r>
    </w:p>
    <w:p w:rsidR="00830D7C" w:rsidRDefault="00830D7C">
      <w:pPr>
        <w:pStyle w:val="ConsPlusTitle"/>
        <w:jc w:val="center"/>
      </w:pPr>
      <w:proofErr w:type="gramStart"/>
      <w:r>
        <w:t>ВЗЯВШЕМУ</w:t>
      </w:r>
      <w:proofErr w:type="gramEnd"/>
      <w:r>
        <w:t xml:space="preserve"> НА СЕБЯ ОБЯЗАННОСТЬ ОСУЩЕСТВИТЬ ПОГРЕБЕНИЕ УМЕРШЕГО</w:t>
      </w:r>
    </w:p>
    <w:p w:rsidR="00830D7C" w:rsidRDefault="0083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43"/>
        <w:gridCol w:w="1814"/>
        <w:gridCol w:w="1304"/>
      </w:tblGrid>
      <w:tr w:rsidR="00830D7C">
        <w:tc>
          <w:tcPr>
            <w:tcW w:w="510" w:type="dxa"/>
            <w:vAlign w:val="center"/>
          </w:tcPr>
          <w:p w:rsidR="00830D7C" w:rsidRDefault="00830D7C">
            <w:pPr>
              <w:pStyle w:val="ConsPlusNormal"/>
              <w:jc w:val="center"/>
            </w:pPr>
            <w:r>
              <w:t xml:space="preserve">N </w:t>
            </w:r>
            <w:proofErr w:type="gramStart"/>
            <w:r>
              <w:t>п</w:t>
            </w:r>
            <w:proofErr w:type="gramEnd"/>
            <w:r>
              <w:t>/п</w:t>
            </w:r>
          </w:p>
        </w:tc>
        <w:tc>
          <w:tcPr>
            <w:tcW w:w="5443" w:type="dxa"/>
            <w:vAlign w:val="center"/>
          </w:tcPr>
          <w:p w:rsidR="00830D7C" w:rsidRDefault="00830D7C">
            <w:pPr>
              <w:pStyle w:val="ConsPlusNormal"/>
              <w:jc w:val="center"/>
            </w:pPr>
            <w:r>
              <w:t>Наименование услуг</w:t>
            </w:r>
          </w:p>
        </w:tc>
        <w:tc>
          <w:tcPr>
            <w:tcW w:w="1814" w:type="dxa"/>
            <w:vAlign w:val="center"/>
          </w:tcPr>
          <w:p w:rsidR="00830D7C" w:rsidRDefault="00830D7C">
            <w:pPr>
              <w:pStyle w:val="ConsPlusNormal"/>
              <w:jc w:val="center"/>
            </w:pPr>
            <w:r>
              <w:t xml:space="preserve">Сумма оплаты в соответствии с Федеральным </w:t>
            </w:r>
            <w:hyperlink r:id="rId14" w:history="1">
              <w:r>
                <w:rPr>
                  <w:color w:val="0000FF"/>
                </w:rPr>
                <w:t>законом</w:t>
              </w:r>
            </w:hyperlink>
            <w:r>
              <w:t xml:space="preserve"> от 12.01.1996 N 8-ФЗ "О погребении и похоронном деле", руб./коп.</w:t>
            </w:r>
          </w:p>
        </w:tc>
        <w:tc>
          <w:tcPr>
            <w:tcW w:w="1304" w:type="dxa"/>
            <w:vAlign w:val="center"/>
          </w:tcPr>
          <w:p w:rsidR="00830D7C" w:rsidRDefault="00830D7C">
            <w:pPr>
              <w:pStyle w:val="ConsPlusNormal"/>
              <w:jc w:val="center"/>
            </w:pPr>
            <w:r>
              <w:t>Субсидия за счет средств местного бюджета руб./коп.</w:t>
            </w:r>
          </w:p>
        </w:tc>
      </w:tr>
      <w:tr w:rsidR="00830D7C">
        <w:tc>
          <w:tcPr>
            <w:tcW w:w="510" w:type="dxa"/>
            <w:vAlign w:val="center"/>
          </w:tcPr>
          <w:p w:rsidR="00830D7C" w:rsidRDefault="00830D7C">
            <w:pPr>
              <w:pStyle w:val="ConsPlusNormal"/>
              <w:jc w:val="center"/>
            </w:pPr>
            <w:r>
              <w:t>1.</w:t>
            </w:r>
          </w:p>
        </w:tc>
        <w:tc>
          <w:tcPr>
            <w:tcW w:w="5443" w:type="dxa"/>
            <w:vAlign w:val="center"/>
          </w:tcPr>
          <w:p w:rsidR="00830D7C" w:rsidRDefault="00830D7C">
            <w:pPr>
              <w:pStyle w:val="ConsPlusNormal"/>
            </w:pPr>
            <w:r>
              <w:t>Оформление документов, необходимых для погребения</w:t>
            </w:r>
          </w:p>
        </w:tc>
        <w:tc>
          <w:tcPr>
            <w:tcW w:w="1814" w:type="dxa"/>
            <w:vAlign w:val="center"/>
          </w:tcPr>
          <w:p w:rsidR="00830D7C" w:rsidRDefault="00830D7C">
            <w:pPr>
              <w:pStyle w:val="ConsPlusNormal"/>
              <w:jc w:val="center"/>
            </w:pPr>
            <w:r>
              <w:t>217</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1.1.</w:t>
            </w:r>
          </w:p>
        </w:tc>
        <w:tc>
          <w:tcPr>
            <w:tcW w:w="5443" w:type="dxa"/>
            <w:vAlign w:val="center"/>
          </w:tcPr>
          <w:p w:rsidR="00830D7C" w:rsidRDefault="00830D7C">
            <w:pPr>
              <w:pStyle w:val="ConsPlusNormal"/>
            </w:pPr>
            <w:r>
              <w:t>- оформление документов на предоставление ритуальных услуг, счета-заказа на похороны, изготовление копий документов, необходимых для осуществления захоронения, в том числе свидетельства о смерти</w:t>
            </w:r>
          </w:p>
        </w:tc>
        <w:tc>
          <w:tcPr>
            <w:tcW w:w="1814" w:type="dxa"/>
            <w:vAlign w:val="center"/>
          </w:tcPr>
          <w:p w:rsidR="00830D7C" w:rsidRDefault="00830D7C">
            <w:pPr>
              <w:pStyle w:val="ConsPlusNormal"/>
              <w:jc w:val="center"/>
            </w:pPr>
            <w:r>
              <w:t>217</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2.</w:t>
            </w:r>
          </w:p>
        </w:tc>
        <w:tc>
          <w:tcPr>
            <w:tcW w:w="5443" w:type="dxa"/>
            <w:vAlign w:val="center"/>
          </w:tcPr>
          <w:p w:rsidR="00830D7C" w:rsidRDefault="00830D7C">
            <w:pPr>
              <w:pStyle w:val="ConsPlusNormal"/>
            </w:pPr>
            <w:r>
              <w:t>Предоставление и доставка гроба и других предметов, необходимых для погребения</w:t>
            </w:r>
          </w:p>
        </w:tc>
        <w:tc>
          <w:tcPr>
            <w:tcW w:w="1814" w:type="dxa"/>
            <w:vAlign w:val="center"/>
          </w:tcPr>
          <w:p w:rsidR="00830D7C" w:rsidRDefault="00830D7C">
            <w:pPr>
              <w:pStyle w:val="ConsPlusNormal"/>
              <w:jc w:val="center"/>
            </w:pPr>
            <w:r>
              <w:t>3 544</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2.1.</w:t>
            </w:r>
          </w:p>
        </w:tc>
        <w:tc>
          <w:tcPr>
            <w:tcW w:w="5443" w:type="dxa"/>
            <w:vAlign w:val="center"/>
          </w:tcPr>
          <w:p w:rsidR="00830D7C" w:rsidRDefault="00830D7C">
            <w:pPr>
              <w:pStyle w:val="ConsPlusNormal"/>
            </w:pPr>
            <w:r>
              <w:t>- изготовление гроба, креста, настила и тумбы из древесины хвойных пород, без обивки и элементов украшения</w:t>
            </w:r>
          </w:p>
        </w:tc>
        <w:tc>
          <w:tcPr>
            <w:tcW w:w="1814" w:type="dxa"/>
            <w:vAlign w:val="center"/>
          </w:tcPr>
          <w:p w:rsidR="00830D7C" w:rsidRDefault="00830D7C">
            <w:pPr>
              <w:pStyle w:val="ConsPlusNormal"/>
              <w:jc w:val="center"/>
            </w:pPr>
            <w:r>
              <w:t>2 585</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2.2.</w:t>
            </w:r>
          </w:p>
        </w:tc>
        <w:tc>
          <w:tcPr>
            <w:tcW w:w="5443" w:type="dxa"/>
            <w:vAlign w:val="center"/>
          </w:tcPr>
          <w:p w:rsidR="00830D7C" w:rsidRDefault="00830D7C">
            <w:pPr>
              <w:pStyle w:val="ConsPlusNormal"/>
            </w:pPr>
            <w:r>
              <w:t>- доставка гроба к месту нахождения умершего либо в морг города Лангепас</w:t>
            </w:r>
          </w:p>
        </w:tc>
        <w:tc>
          <w:tcPr>
            <w:tcW w:w="1814" w:type="dxa"/>
            <w:vAlign w:val="center"/>
          </w:tcPr>
          <w:p w:rsidR="00830D7C" w:rsidRDefault="00830D7C">
            <w:pPr>
              <w:pStyle w:val="ConsPlusNormal"/>
              <w:jc w:val="center"/>
            </w:pPr>
            <w:r>
              <w:t>959</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3.</w:t>
            </w:r>
          </w:p>
        </w:tc>
        <w:tc>
          <w:tcPr>
            <w:tcW w:w="5443" w:type="dxa"/>
            <w:vAlign w:val="center"/>
          </w:tcPr>
          <w:p w:rsidR="00830D7C" w:rsidRDefault="00830D7C">
            <w:pPr>
              <w:pStyle w:val="ConsPlusNormal"/>
            </w:pPr>
            <w:r>
              <w:t>Перевозка тела (останков) умершего на кладбище</w:t>
            </w:r>
          </w:p>
        </w:tc>
        <w:tc>
          <w:tcPr>
            <w:tcW w:w="1814" w:type="dxa"/>
            <w:vAlign w:val="center"/>
          </w:tcPr>
          <w:p w:rsidR="00830D7C" w:rsidRDefault="00830D7C">
            <w:pPr>
              <w:pStyle w:val="ConsPlusNormal"/>
              <w:jc w:val="center"/>
            </w:pPr>
            <w:r>
              <w:t>2 809</w:t>
            </w:r>
          </w:p>
        </w:tc>
        <w:tc>
          <w:tcPr>
            <w:tcW w:w="1304" w:type="dxa"/>
            <w:vAlign w:val="center"/>
          </w:tcPr>
          <w:p w:rsidR="00830D7C" w:rsidRDefault="00830D7C">
            <w:pPr>
              <w:pStyle w:val="ConsPlusNormal"/>
            </w:pPr>
          </w:p>
        </w:tc>
      </w:tr>
      <w:tr w:rsidR="00830D7C">
        <w:tc>
          <w:tcPr>
            <w:tcW w:w="510" w:type="dxa"/>
            <w:vAlign w:val="center"/>
          </w:tcPr>
          <w:p w:rsidR="00830D7C" w:rsidRDefault="00830D7C">
            <w:pPr>
              <w:pStyle w:val="ConsPlusNormal"/>
              <w:jc w:val="center"/>
            </w:pPr>
            <w:r>
              <w:t>3.1.</w:t>
            </w:r>
          </w:p>
        </w:tc>
        <w:tc>
          <w:tcPr>
            <w:tcW w:w="5443" w:type="dxa"/>
            <w:vAlign w:val="center"/>
          </w:tcPr>
          <w:p w:rsidR="00830D7C" w:rsidRDefault="00830D7C">
            <w:pPr>
              <w:pStyle w:val="ConsPlusNormal"/>
            </w:pPr>
            <w:r>
              <w:t xml:space="preserve">- предоставление специально оборудованного транспорта в срок, указанный родственниками или законными представителями умершего, для перевозки </w:t>
            </w:r>
            <w:r>
              <w:lastRenderedPageBreak/>
              <w:t>гроба или настила с телом покойного из морга города Лангепас к месту погребения на кладбище города Покачи</w:t>
            </w:r>
          </w:p>
        </w:tc>
        <w:tc>
          <w:tcPr>
            <w:tcW w:w="1814" w:type="dxa"/>
            <w:vAlign w:val="center"/>
          </w:tcPr>
          <w:p w:rsidR="00830D7C" w:rsidRDefault="00830D7C">
            <w:pPr>
              <w:pStyle w:val="ConsPlusNormal"/>
              <w:jc w:val="center"/>
            </w:pPr>
            <w:r>
              <w:lastRenderedPageBreak/>
              <w:t>2 809</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lastRenderedPageBreak/>
              <w:t>4.</w:t>
            </w:r>
          </w:p>
        </w:tc>
        <w:tc>
          <w:tcPr>
            <w:tcW w:w="5443" w:type="dxa"/>
            <w:vAlign w:val="center"/>
          </w:tcPr>
          <w:p w:rsidR="00830D7C" w:rsidRDefault="00830D7C">
            <w:pPr>
              <w:pStyle w:val="ConsPlusNormal"/>
            </w:pPr>
            <w:r>
              <w:t>Погребение</w:t>
            </w:r>
          </w:p>
        </w:tc>
        <w:tc>
          <w:tcPr>
            <w:tcW w:w="1814" w:type="dxa"/>
            <w:vAlign w:val="center"/>
          </w:tcPr>
          <w:p w:rsidR="00830D7C" w:rsidRDefault="00830D7C">
            <w:pPr>
              <w:pStyle w:val="ConsPlusNormal"/>
              <w:jc w:val="center"/>
            </w:pPr>
            <w:r>
              <w:t>1 773</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4.1.</w:t>
            </w:r>
          </w:p>
        </w:tc>
        <w:tc>
          <w:tcPr>
            <w:tcW w:w="5443" w:type="dxa"/>
            <w:vAlign w:val="center"/>
          </w:tcPr>
          <w:p w:rsidR="00830D7C" w:rsidRDefault="00830D7C">
            <w:pPr>
              <w:pStyle w:val="ConsPlusNormal"/>
            </w:pPr>
            <w:r>
              <w:t>- услуги по переносу гроба с телом из катафалка до места захоронения</w:t>
            </w:r>
          </w:p>
        </w:tc>
        <w:tc>
          <w:tcPr>
            <w:tcW w:w="1814" w:type="dxa"/>
            <w:vAlign w:val="center"/>
          </w:tcPr>
          <w:p w:rsidR="00830D7C" w:rsidRDefault="00830D7C">
            <w:pPr>
              <w:pStyle w:val="ConsPlusNormal"/>
              <w:jc w:val="center"/>
            </w:pPr>
            <w:r>
              <w:t>1 074</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4.2.</w:t>
            </w:r>
          </w:p>
        </w:tc>
        <w:tc>
          <w:tcPr>
            <w:tcW w:w="5443" w:type="dxa"/>
            <w:vAlign w:val="center"/>
          </w:tcPr>
          <w:p w:rsidR="00830D7C" w:rsidRDefault="00830D7C">
            <w:pPr>
              <w:pStyle w:val="ConsPlusNormal"/>
            </w:pPr>
            <w:r>
              <w:t>- подготовка могилы для размещения тела умершего вручную с коробом из древесины для предотвращения обрушения</w:t>
            </w:r>
          </w:p>
        </w:tc>
        <w:tc>
          <w:tcPr>
            <w:tcW w:w="1814" w:type="dxa"/>
            <w:vAlign w:val="center"/>
          </w:tcPr>
          <w:p w:rsidR="00830D7C" w:rsidRDefault="00830D7C">
            <w:pPr>
              <w:pStyle w:val="ConsPlusNormal"/>
              <w:jc w:val="center"/>
            </w:pPr>
            <w:r>
              <w:t>-</w:t>
            </w:r>
          </w:p>
        </w:tc>
        <w:tc>
          <w:tcPr>
            <w:tcW w:w="1304" w:type="dxa"/>
            <w:vAlign w:val="center"/>
          </w:tcPr>
          <w:p w:rsidR="00830D7C" w:rsidRDefault="00830D7C">
            <w:pPr>
              <w:pStyle w:val="ConsPlusNormal"/>
              <w:jc w:val="center"/>
            </w:pPr>
            <w:r>
              <w:t>14 500</w:t>
            </w:r>
          </w:p>
        </w:tc>
      </w:tr>
      <w:tr w:rsidR="00830D7C">
        <w:tc>
          <w:tcPr>
            <w:tcW w:w="510" w:type="dxa"/>
            <w:vAlign w:val="center"/>
          </w:tcPr>
          <w:p w:rsidR="00830D7C" w:rsidRDefault="00830D7C">
            <w:pPr>
              <w:pStyle w:val="ConsPlusNormal"/>
              <w:jc w:val="center"/>
            </w:pPr>
            <w:r>
              <w:t>4.3.</w:t>
            </w:r>
          </w:p>
        </w:tc>
        <w:tc>
          <w:tcPr>
            <w:tcW w:w="5443" w:type="dxa"/>
            <w:vAlign w:val="center"/>
          </w:tcPr>
          <w:p w:rsidR="00830D7C" w:rsidRDefault="00830D7C">
            <w:pPr>
              <w:pStyle w:val="ConsPlusNormal"/>
            </w:pPr>
            <w:r>
              <w:t>- погребение путем предания тела (останков) умершего земле (захоронение в могилу);</w:t>
            </w:r>
          </w:p>
          <w:p w:rsidR="00830D7C" w:rsidRDefault="00830D7C">
            <w:pPr>
              <w:pStyle w:val="ConsPlusNormal"/>
            </w:pPr>
            <w:r>
              <w:t>- установка креста или тумбы из древесины хвойных пород, в зависимости от вероисповедания, с указанием фамилии, имени, отчества погребенного, даты рождения и смерти</w:t>
            </w:r>
          </w:p>
        </w:tc>
        <w:tc>
          <w:tcPr>
            <w:tcW w:w="1814" w:type="dxa"/>
            <w:vAlign w:val="center"/>
          </w:tcPr>
          <w:p w:rsidR="00830D7C" w:rsidRDefault="00830D7C">
            <w:pPr>
              <w:pStyle w:val="ConsPlusNormal"/>
              <w:jc w:val="center"/>
            </w:pPr>
            <w:r>
              <w:t>699</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pPr>
          </w:p>
        </w:tc>
        <w:tc>
          <w:tcPr>
            <w:tcW w:w="5443" w:type="dxa"/>
            <w:vAlign w:val="center"/>
          </w:tcPr>
          <w:p w:rsidR="00830D7C" w:rsidRDefault="00830D7C">
            <w:pPr>
              <w:pStyle w:val="ConsPlusNormal"/>
            </w:pPr>
            <w:r>
              <w:t>Итого</w:t>
            </w:r>
          </w:p>
        </w:tc>
        <w:tc>
          <w:tcPr>
            <w:tcW w:w="1814" w:type="dxa"/>
            <w:vAlign w:val="center"/>
          </w:tcPr>
          <w:p w:rsidR="00830D7C" w:rsidRDefault="00830D7C">
            <w:pPr>
              <w:pStyle w:val="ConsPlusNormal"/>
              <w:jc w:val="center"/>
            </w:pPr>
            <w:r>
              <w:t>8 343</w:t>
            </w:r>
          </w:p>
        </w:tc>
        <w:tc>
          <w:tcPr>
            <w:tcW w:w="1304" w:type="dxa"/>
            <w:vAlign w:val="center"/>
          </w:tcPr>
          <w:p w:rsidR="00830D7C" w:rsidRDefault="00830D7C">
            <w:pPr>
              <w:pStyle w:val="ConsPlusNormal"/>
              <w:jc w:val="center"/>
            </w:pPr>
            <w:r>
              <w:t>14 500</w:t>
            </w:r>
          </w:p>
        </w:tc>
      </w:tr>
    </w:tbl>
    <w:p w:rsidR="00830D7C" w:rsidRDefault="00830D7C">
      <w:pPr>
        <w:pStyle w:val="ConsPlusNormal"/>
        <w:jc w:val="both"/>
      </w:pPr>
    </w:p>
    <w:p w:rsidR="00830D7C" w:rsidRDefault="00830D7C">
      <w:pPr>
        <w:pStyle w:val="ConsPlusNormal"/>
        <w:ind w:firstLine="540"/>
        <w:jc w:val="both"/>
      </w:pPr>
      <w:r>
        <w:t>--------------------------------</w:t>
      </w:r>
    </w:p>
    <w:p w:rsidR="00830D7C" w:rsidRDefault="00830D7C">
      <w:pPr>
        <w:pStyle w:val="ConsPlusNormal"/>
        <w:spacing w:before="220"/>
        <w:ind w:firstLine="540"/>
        <w:jc w:val="both"/>
      </w:pPr>
      <w:r>
        <w:t xml:space="preserve">&lt;*&gt; Услуги НДС не облагаются в соответствии со </w:t>
      </w:r>
      <w:hyperlink r:id="rId15" w:history="1">
        <w:r>
          <w:rPr>
            <w:color w:val="0000FF"/>
          </w:rPr>
          <w:t>статьей 149</w:t>
        </w:r>
      </w:hyperlink>
      <w:r>
        <w:t xml:space="preserve"> Налогового кодекса Российской Федерации.</w:t>
      </w:r>
    </w:p>
    <w:p w:rsidR="00830D7C" w:rsidRDefault="00830D7C">
      <w:pPr>
        <w:pStyle w:val="ConsPlusNormal"/>
        <w:jc w:val="both"/>
      </w:pPr>
    </w:p>
    <w:p w:rsidR="00830D7C" w:rsidRDefault="00830D7C">
      <w:pPr>
        <w:pStyle w:val="ConsPlusNormal"/>
        <w:jc w:val="both"/>
      </w:pPr>
    </w:p>
    <w:p w:rsidR="00830D7C" w:rsidRDefault="00830D7C">
      <w:pPr>
        <w:pStyle w:val="ConsPlusNormal"/>
        <w:jc w:val="both"/>
      </w:pPr>
    </w:p>
    <w:p w:rsidR="00830D7C" w:rsidRDefault="00830D7C">
      <w:pPr>
        <w:pStyle w:val="ConsPlusNormal"/>
        <w:jc w:val="both"/>
      </w:pPr>
    </w:p>
    <w:p w:rsidR="00830D7C" w:rsidRDefault="00830D7C">
      <w:pPr>
        <w:pStyle w:val="ConsPlusNormal"/>
        <w:jc w:val="both"/>
      </w:pPr>
    </w:p>
    <w:p w:rsidR="00830D7C" w:rsidRDefault="00830D7C">
      <w:pPr>
        <w:pStyle w:val="ConsPlusNormal"/>
        <w:jc w:val="right"/>
        <w:outlineLvl w:val="0"/>
      </w:pPr>
      <w:r>
        <w:t>Приложение 2</w:t>
      </w:r>
    </w:p>
    <w:p w:rsidR="00830D7C" w:rsidRDefault="00830D7C">
      <w:pPr>
        <w:pStyle w:val="ConsPlusNormal"/>
        <w:jc w:val="right"/>
      </w:pPr>
      <w:r>
        <w:t>к постановлению</w:t>
      </w:r>
    </w:p>
    <w:p w:rsidR="00830D7C" w:rsidRDefault="00830D7C">
      <w:pPr>
        <w:pStyle w:val="ConsPlusNormal"/>
        <w:jc w:val="right"/>
      </w:pPr>
      <w:r>
        <w:t>администрации города Покачи</w:t>
      </w:r>
    </w:p>
    <w:p w:rsidR="00830D7C" w:rsidRDefault="00830D7C">
      <w:pPr>
        <w:pStyle w:val="ConsPlusNormal"/>
        <w:jc w:val="right"/>
      </w:pPr>
      <w:r>
        <w:t>от 24.05.2017 N 513</w:t>
      </w:r>
    </w:p>
    <w:p w:rsidR="00830D7C" w:rsidRDefault="00830D7C">
      <w:pPr>
        <w:pStyle w:val="ConsPlusNormal"/>
        <w:jc w:val="both"/>
      </w:pPr>
    </w:p>
    <w:p w:rsidR="00830D7C" w:rsidRDefault="00830D7C">
      <w:pPr>
        <w:pStyle w:val="ConsPlusTitle"/>
        <w:jc w:val="center"/>
      </w:pPr>
      <w:bookmarkStart w:id="1" w:name="P108"/>
      <w:bookmarkEnd w:id="1"/>
      <w:r>
        <w:t>СТОИМОСТЬ</w:t>
      </w:r>
    </w:p>
    <w:p w:rsidR="00830D7C" w:rsidRDefault="00830D7C">
      <w:pPr>
        <w:pStyle w:val="ConsPlusTitle"/>
        <w:jc w:val="center"/>
      </w:pPr>
      <w:r>
        <w:t>И КАЧЕСТВО УСЛУГ ПО ПОГРЕБЕНИЮ, ПРЕДОСТАВЛЯЕМЫХ</w:t>
      </w:r>
    </w:p>
    <w:p w:rsidR="00830D7C" w:rsidRDefault="00830D7C">
      <w:pPr>
        <w:pStyle w:val="ConsPlusTitle"/>
        <w:jc w:val="center"/>
      </w:pPr>
      <w:r>
        <w:t>СПЕЦИАЛИЗИРОВАННОЙ СЛУЖБОЙ ПО ВОПРОСАМ ПОХОРОННОГО ДЕЛА</w:t>
      </w:r>
    </w:p>
    <w:p w:rsidR="00830D7C" w:rsidRDefault="00830D7C">
      <w:pPr>
        <w:pStyle w:val="ConsPlusTitle"/>
        <w:jc w:val="center"/>
      </w:pPr>
      <w:r>
        <w:t xml:space="preserve">НА ТЕРРИТОРИИ ГОРОДА ПОКАЧИ ПРИ ОТСУТСТВИИ СУПРУГА, </w:t>
      </w:r>
      <w:proofErr w:type="gramStart"/>
      <w:r>
        <w:t>БЛИЗКИХ</w:t>
      </w:r>
      <w:proofErr w:type="gramEnd"/>
    </w:p>
    <w:p w:rsidR="00830D7C" w:rsidRDefault="00830D7C">
      <w:pPr>
        <w:pStyle w:val="ConsPlusTitle"/>
        <w:jc w:val="center"/>
      </w:pPr>
      <w:r>
        <w:t xml:space="preserve">РОДСТВЕННИКОВ, ИНЫХ РОДСТВЕННИКОВ ЛИБО </w:t>
      </w:r>
      <w:proofErr w:type="gramStart"/>
      <w:r>
        <w:t>ЗАКОННОГО</w:t>
      </w:r>
      <w:proofErr w:type="gramEnd"/>
    </w:p>
    <w:p w:rsidR="00830D7C" w:rsidRDefault="00830D7C">
      <w:pPr>
        <w:pStyle w:val="ConsPlusTitle"/>
        <w:jc w:val="center"/>
      </w:pPr>
      <w:r>
        <w:t>ПРЕДСТАВИТЕЛЯ УМЕРШЕГО ИЛИ ПРИ НЕВОЗМОЖНОСТИ ОСУЩЕСТВИТЬ ИМИ</w:t>
      </w:r>
    </w:p>
    <w:p w:rsidR="00830D7C" w:rsidRDefault="00830D7C">
      <w:pPr>
        <w:pStyle w:val="ConsPlusTitle"/>
        <w:jc w:val="center"/>
      </w:pPr>
      <w:r>
        <w:t>ПОГРЕБЕНИЕ, А ТАКЖЕ ПРИ ОТСУТСТВИИ ИНЫХ ЛИЦ, ВЗЯВШИХ НА СЕБЯ</w:t>
      </w:r>
    </w:p>
    <w:p w:rsidR="00830D7C" w:rsidRDefault="00830D7C">
      <w:pPr>
        <w:pStyle w:val="ConsPlusTitle"/>
        <w:jc w:val="center"/>
      </w:pPr>
      <w:r>
        <w:t>ОБЯЗАННОСТЬ ОСУЩЕСТВИТЬ ПОГРЕБЕНИЕ</w:t>
      </w:r>
    </w:p>
    <w:p w:rsidR="00830D7C" w:rsidRDefault="00830D7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443"/>
        <w:gridCol w:w="1814"/>
        <w:gridCol w:w="1304"/>
      </w:tblGrid>
      <w:tr w:rsidR="00830D7C">
        <w:tc>
          <w:tcPr>
            <w:tcW w:w="510" w:type="dxa"/>
            <w:vAlign w:val="center"/>
          </w:tcPr>
          <w:p w:rsidR="00830D7C" w:rsidRDefault="00830D7C">
            <w:pPr>
              <w:pStyle w:val="ConsPlusNormal"/>
              <w:jc w:val="center"/>
            </w:pPr>
            <w:r>
              <w:t xml:space="preserve">N </w:t>
            </w:r>
            <w:proofErr w:type="gramStart"/>
            <w:r>
              <w:t>п</w:t>
            </w:r>
            <w:proofErr w:type="gramEnd"/>
            <w:r>
              <w:t>/п</w:t>
            </w:r>
          </w:p>
        </w:tc>
        <w:tc>
          <w:tcPr>
            <w:tcW w:w="5443" w:type="dxa"/>
            <w:vAlign w:val="center"/>
          </w:tcPr>
          <w:p w:rsidR="00830D7C" w:rsidRDefault="00830D7C">
            <w:pPr>
              <w:pStyle w:val="ConsPlusNormal"/>
              <w:jc w:val="center"/>
            </w:pPr>
            <w:r>
              <w:t>Наименование услуг</w:t>
            </w:r>
          </w:p>
        </w:tc>
        <w:tc>
          <w:tcPr>
            <w:tcW w:w="1814" w:type="dxa"/>
            <w:vAlign w:val="center"/>
          </w:tcPr>
          <w:p w:rsidR="00830D7C" w:rsidRDefault="00830D7C">
            <w:pPr>
              <w:pStyle w:val="ConsPlusNormal"/>
              <w:jc w:val="center"/>
            </w:pPr>
            <w:r>
              <w:t xml:space="preserve">Сумма оплаты в соответствии с Федеральным </w:t>
            </w:r>
            <w:hyperlink r:id="rId16" w:history="1">
              <w:r>
                <w:rPr>
                  <w:color w:val="0000FF"/>
                </w:rPr>
                <w:t>законом</w:t>
              </w:r>
            </w:hyperlink>
            <w:r>
              <w:t xml:space="preserve"> от 12.01.1996 N 8-ФЗ "О погребении и похоронном деле", руб./коп.</w:t>
            </w:r>
          </w:p>
        </w:tc>
        <w:tc>
          <w:tcPr>
            <w:tcW w:w="1304" w:type="dxa"/>
            <w:vAlign w:val="center"/>
          </w:tcPr>
          <w:p w:rsidR="00830D7C" w:rsidRDefault="00830D7C">
            <w:pPr>
              <w:pStyle w:val="ConsPlusNormal"/>
              <w:jc w:val="center"/>
            </w:pPr>
            <w:r>
              <w:t>Субсидия за счет средств местного бюджета руб./коп.</w:t>
            </w:r>
          </w:p>
        </w:tc>
      </w:tr>
      <w:tr w:rsidR="00830D7C">
        <w:tc>
          <w:tcPr>
            <w:tcW w:w="510" w:type="dxa"/>
            <w:vAlign w:val="center"/>
          </w:tcPr>
          <w:p w:rsidR="00830D7C" w:rsidRDefault="00830D7C">
            <w:pPr>
              <w:pStyle w:val="ConsPlusNormal"/>
              <w:jc w:val="center"/>
            </w:pPr>
            <w:r>
              <w:lastRenderedPageBreak/>
              <w:t>1.</w:t>
            </w:r>
          </w:p>
        </w:tc>
        <w:tc>
          <w:tcPr>
            <w:tcW w:w="5443" w:type="dxa"/>
            <w:vAlign w:val="center"/>
          </w:tcPr>
          <w:p w:rsidR="00830D7C" w:rsidRDefault="00830D7C">
            <w:pPr>
              <w:pStyle w:val="ConsPlusNormal"/>
            </w:pPr>
            <w:r>
              <w:t>Оформление документов, необходимых для погребения</w:t>
            </w:r>
          </w:p>
        </w:tc>
        <w:tc>
          <w:tcPr>
            <w:tcW w:w="1814" w:type="dxa"/>
            <w:vAlign w:val="center"/>
          </w:tcPr>
          <w:p w:rsidR="00830D7C" w:rsidRDefault="00830D7C">
            <w:pPr>
              <w:pStyle w:val="ConsPlusNormal"/>
              <w:jc w:val="center"/>
            </w:pPr>
            <w:r>
              <w:t>217</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1.1.</w:t>
            </w:r>
          </w:p>
        </w:tc>
        <w:tc>
          <w:tcPr>
            <w:tcW w:w="5443" w:type="dxa"/>
            <w:vAlign w:val="center"/>
          </w:tcPr>
          <w:p w:rsidR="00830D7C" w:rsidRDefault="00830D7C">
            <w:pPr>
              <w:pStyle w:val="ConsPlusNormal"/>
            </w:pPr>
            <w:r>
              <w:t>- оформление документов на предоставление ритуальных услуг, счета-заказа на похороны, изготовление копий документов, необходимых для осуществления захоронения, в том числе свидетельства о смерти</w:t>
            </w:r>
          </w:p>
        </w:tc>
        <w:tc>
          <w:tcPr>
            <w:tcW w:w="1814" w:type="dxa"/>
            <w:vAlign w:val="center"/>
          </w:tcPr>
          <w:p w:rsidR="00830D7C" w:rsidRDefault="00830D7C">
            <w:pPr>
              <w:pStyle w:val="ConsPlusNormal"/>
              <w:jc w:val="center"/>
            </w:pPr>
            <w:r>
              <w:t>217</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2.</w:t>
            </w:r>
          </w:p>
        </w:tc>
        <w:tc>
          <w:tcPr>
            <w:tcW w:w="5443" w:type="dxa"/>
            <w:vAlign w:val="center"/>
          </w:tcPr>
          <w:p w:rsidR="00830D7C" w:rsidRDefault="00830D7C">
            <w:pPr>
              <w:pStyle w:val="ConsPlusNormal"/>
            </w:pPr>
            <w:r>
              <w:t>Облачение тела</w:t>
            </w:r>
          </w:p>
        </w:tc>
        <w:tc>
          <w:tcPr>
            <w:tcW w:w="1814" w:type="dxa"/>
            <w:vAlign w:val="center"/>
          </w:tcPr>
          <w:p w:rsidR="00830D7C" w:rsidRDefault="00830D7C">
            <w:pPr>
              <w:pStyle w:val="ConsPlusNormal"/>
              <w:jc w:val="center"/>
            </w:pPr>
            <w:r>
              <w:t>188</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2.1.</w:t>
            </w:r>
          </w:p>
        </w:tc>
        <w:tc>
          <w:tcPr>
            <w:tcW w:w="5443" w:type="dxa"/>
            <w:vAlign w:val="center"/>
          </w:tcPr>
          <w:p w:rsidR="00830D7C" w:rsidRDefault="00830D7C">
            <w:pPr>
              <w:pStyle w:val="ConsPlusNormal"/>
            </w:pPr>
            <w:r>
              <w:t>Облачение тела умершего в покрывало (саван) из хлопчатобумажной ткани и размещение умершего в гробу</w:t>
            </w:r>
          </w:p>
        </w:tc>
        <w:tc>
          <w:tcPr>
            <w:tcW w:w="1814" w:type="dxa"/>
            <w:vAlign w:val="center"/>
          </w:tcPr>
          <w:p w:rsidR="00830D7C" w:rsidRDefault="00830D7C">
            <w:pPr>
              <w:pStyle w:val="ConsPlusNormal"/>
              <w:jc w:val="center"/>
            </w:pPr>
            <w:r>
              <w:t>188</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3.</w:t>
            </w:r>
          </w:p>
        </w:tc>
        <w:tc>
          <w:tcPr>
            <w:tcW w:w="5443" w:type="dxa"/>
            <w:vAlign w:val="center"/>
          </w:tcPr>
          <w:p w:rsidR="00830D7C" w:rsidRDefault="00830D7C">
            <w:pPr>
              <w:pStyle w:val="ConsPlusNormal"/>
            </w:pPr>
            <w:r>
              <w:t>Предоставление и доставка гроба и других предметов, необходимых для погребения</w:t>
            </w:r>
          </w:p>
        </w:tc>
        <w:tc>
          <w:tcPr>
            <w:tcW w:w="1814" w:type="dxa"/>
            <w:vAlign w:val="center"/>
          </w:tcPr>
          <w:p w:rsidR="00830D7C" w:rsidRDefault="00830D7C">
            <w:pPr>
              <w:pStyle w:val="ConsPlusNormal"/>
              <w:jc w:val="center"/>
            </w:pPr>
            <w:r>
              <w:t>3 544</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3.1.</w:t>
            </w:r>
          </w:p>
        </w:tc>
        <w:tc>
          <w:tcPr>
            <w:tcW w:w="5443" w:type="dxa"/>
            <w:vAlign w:val="center"/>
          </w:tcPr>
          <w:p w:rsidR="00830D7C" w:rsidRDefault="00830D7C">
            <w:pPr>
              <w:pStyle w:val="ConsPlusNormal"/>
            </w:pPr>
            <w:r>
              <w:t>- изготовление гроба, креста, настила и тумбы из древесины хвойных пород, без обивки и элементов украшения</w:t>
            </w:r>
          </w:p>
        </w:tc>
        <w:tc>
          <w:tcPr>
            <w:tcW w:w="1814" w:type="dxa"/>
            <w:vAlign w:val="center"/>
          </w:tcPr>
          <w:p w:rsidR="00830D7C" w:rsidRDefault="00830D7C">
            <w:pPr>
              <w:pStyle w:val="ConsPlusNormal"/>
              <w:jc w:val="center"/>
            </w:pPr>
            <w:r>
              <w:t>2 585</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3.2.</w:t>
            </w:r>
          </w:p>
        </w:tc>
        <w:tc>
          <w:tcPr>
            <w:tcW w:w="5443" w:type="dxa"/>
            <w:vAlign w:val="center"/>
          </w:tcPr>
          <w:p w:rsidR="00830D7C" w:rsidRDefault="00830D7C">
            <w:pPr>
              <w:pStyle w:val="ConsPlusNormal"/>
            </w:pPr>
            <w:r>
              <w:t>- доставка гроба к месту нахождения умершего либо в морг города Лангепас</w:t>
            </w:r>
          </w:p>
        </w:tc>
        <w:tc>
          <w:tcPr>
            <w:tcW w:w="1814" w:type="dxa"/>
            <w:vAlign w:val="center"/>
          </w:tcPr>
          <w:p w:rsidR="00830D7C" w:rsidRDefault="00830D7C">
            <w:pPr>
              <w:pStyle w:val="ConsPlusNormal"/>
              <w:jc w:val="center"/>
            </w:pPr>
            <w:r>
              <w:t>959</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4.</w:t>
            </w:r>
          </w:p>
        </w:tc>
        <w:tc>
          <w:tcPr>
            <w:tcW w:w="5443" w:type="dxa"/>
            <w:vAlign w:val="center"/>
          </w:tcPr>
          <w:p w:rsidR="00830D7C" w:rsidRDefault="00830D7C">
            <w:pPr>
              <w:pStyle w:val="ConsPlusNormal"/>
            </w:pPr>
            <w:r>
              <w:t>Перевозка тела (останков) умершего на кладбище</w:t>
            </w:r>
          </w:p>
        </w:tc>
        <w:tc>
          <w:tcPr>
            <w:tcW w:w="1814" w:type="dxa"/>
            <w:vAlign w:val="center"/>
          </w:tcPr>
          <w:p w:rsidR="00830D7C" w:rsidRDefault="00830D7C">
            <w:pPr>
              <w:pStyle w:val="ConsPlusNormal"/>
              <w:jc w:val="center"/>
            </w:pPr>
            <w:r>
              <w:t>2 809</w:t>
            </w:r>
          </w:p>
        </w:tc>
        <w:tc>
          <w:tcPr>
            <w:tcW w:w="1304" w:type="dxa"/>
            <w:vAlign w:val="center"/>
          </w:tcPr>
          <w:p w:rsidR="00830D7C" w:rsidRDefault="00830D7C">
            <w:pPr>
              <w:pStyle w:val="ConsPlusNormal"/>
              <w:jc w:val="center"/>
            </w:pPr>
            <w:r>
              <w:t>5 274</w:t>
            </w:r>
          </w:p>
        </w:tc>
      </w:tr>
      <w:tr w:rsidR="00830D7C">
        <w:tc>
          <w:tcPr>
            <w:tcW w:w="510" w:type="dxa"/>
            <w:vAlign w:val="center"/>
          </w:tcPr>
          <w:p w:rsidR="00830D7C" w:rsidRDefault="00830D7C">
            <w:pPr>
              <w:pStyle w:val="ConsPlusNormal"/>
              <w:jc w:val="center"/>
            </w:pPr>
            <w:r>
              <w:t>4.1.</w:t>
            </w:r>
          </w:p>
        </w:tc>
        <w:tc>
          <w:tcPr>
            <w:tcW w:w="5443" w:type="dxa"/>
            <w:vAlign w:val="center"/>
          </w:tcPr>
          <w:p w:rsidR="00830D7C" w:rsidRDefault="00830D7C">
            <w:pPr>
              <w:pStyle w:val="ConsPlusNormal"/>
            </w:pPr>
            <w:r>
              <w:t>- предоставление специально оборудованного транспорта для перевозки тела (останков) умершего в морг города Лангепас с места смерти (гибели) умершего города Покачи, с предоставлением услуг по переносу тела</w:t>
            </w:r>
          </w:p>
        </w:tc>
        <w:tc>
          <w:tcPr>
            <w:tcW w:w="1814" w:type="dxa"/>
            <w:vAlign w:val="center"/>
          </w:tcPr>
          <w:p w:rsidR="00830D7C" w:rsidRDefault="00830D7C">
            <w:pPr>
              <w:pStyle w:val="ConsPlusNormal"/>
              <w:jc w:val="center"/>
            </w:pPr>
            <w:r>
              <w:t>-</w:t>
            </w:r>
          </w:p>
        </w:tc>
        <w:tc>
          <w:tcPr>
            <w:tcW w:w="1304" w:type="dxa"/>
            <w:vAlign w:val="center"/>
          </w:tcPr>
          <w:p w:rsidR="00830D7C" w:rsidRDefault="00830D7C">
            <w:pPr>
              <w:pStyle w:val="ConsPlusNormal"/>
              <w:jc w:val="center"/>
            </w:pPr>
            <w:r>
              <w:t>5 274</w:t>
            </w:r>
          </w:p>
        </w:tc>
      </w:tr>
      <w:tr w:rsidR="00830D7C">
        <w:tc>
          <w:tcPr>
            <w:tcW w:w="510" w:type="dxa"/>
            <w:vAlign w:val="center"/>
          </w:tcPr>
          <w:p w:rsidR="00830D7C" w:rsidRDefault="00830D7C">
            <w:pPr>
              <w:pStyle w:val="ConsPlusNormal"/>
              <w:jc w:val="center"/>
            </w:pPr>
            <w:r>
              <w:t>4.2.</w:t>
            </w:r>
          </w:p>
        </w:tc>
        <w:tc>
          <w:tcPr>
            <w:tcW w:w="5443" w:type="dxa"/>
            <w:vAlign w:val="center"/>
          </w:tcPr>
          <w:p w:rsidR="00830D7C" w:rsidRDefault="00830D7C">
            <w:pPr>
              <w:pStyle w:val="ConsPlusNormal"/>
            </w:pPr>
            <w:r>
              <w:t>- перевозка тела (останков) умершего с морга города Лангепас на кладбище города Лангепас</w:t>
            </w:r>
          </w:p>
        </w:tc>
        <w:tc>
          <w:tcPr>
            <w:tcW w:w="1814" w:type="dxa"/>
            <w:vAlign w:val="center"/>
          </w:tcPr>
          <w:p w:rsidR="00830D7C" w:rsidRDefault="00830D7C">
            <w:pPr>
              <w:pStyle w:val="ConsPlusNormal"/>
              <w:jc w:val="center"/>
            </w:pPr>
            <w:r>
              <w:t>2 809</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5.</w:t>
            </w:r>
          </w:p>
        </w:tc>
        <w:tc>
          <w:tcPr>
            <w:tcW w:w="5443" w:type="dxa"/>
            <w:vAlign w:val="center"/>
          </w:tcPr>
          <w:p w:rsidR="00830D7C" w:rsidRDefault="00830D7C">
            <w:pPr>
              <w:pStyle w:val="ConsPlusNormal"/>
            </w:pPr>
            <w:r>
              <w:t>Погребение</w:t>
            </w:r>
          </w:p>
        </w:tc>
        <w:tc>
          <w:tcPr>
            <w:tcW w:w="1814" w:type="dxa"/>
            <w:vAlign w:val="center"/>
          </w:tcPr>
          <w:p w:rsidR="00830D7C" w:rsidRDefault="00830D7C">
            <w:pPr>
              <w:pStyle w:val="ConsPlusNormal"/>
              <w:jc w:val="center"/>
            </w:pPr>
            <w:r>
              <w:t>1 585</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5.1.</w:t>
            </w:r>
          </w:p>
        </w:tc>
        <w:tc>
          <w:tcPr>
            <w:tcW w:w="5443" w:type="dxa"/>
            <w:vAlign w:val="center"/>
          </w:tcPr>
          <w:p w:rsidR="00830D7C" w:rsidRDefault="00830D7C">
            <w:pPr>
              <w:pStyle w:val="ConsPlusNormal"/>
            </w:pPr>
            <w:r>
              <w:t>- услуги по переносу гроба с телом из катафалка до места захоронения</w:t>
            </w:r>
          </w:p>
        </w:tc>
        <w:tc>
          <w:tcPr>
            <w:tcW w:w="1814" w:type="dxa"/>
            <w:vAlign w:val="center"/>
          </w:tcPr>
          <w:p w:rsidR="00830D7C" w:rsidRDefault="00830D7C">
            <w:pPr>
              <w:pStyle w:val="ConsPlusNormal"/>
              <w:jc w:val="center"/>
            </w:pPr>
            <w:r>
              <w:t>886</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5.2.</w:t>
            </w:r>
          </w:p>
        </w:tc>
        <w:tc>
          <w:tcPr>
            <w:tcW w:w="5443" w:type="dxa"/>
            <w:vAlign w:val="center"/>
          </w:tcPr>
          <w:p w:rsidR="00830D7C" w:rsidRDefault="00830D7C">
            <w:pPr>
              <w:pStyle w:val="ConsPlusNormal"/>
            </w:pPr>
            <w:r>
              <w:t>- подготовка могилы для размещения тела умершего вручную с коробом из древесины для предотвращения обрушения</w:t>
            </w:r>
          </w:p>
        </w:tc>
        <w:tc>
          <w:tcPr>
            <w:tcW w:w="1814" w:type="dxa"/>
            <w:vAlign w:val="center"/>
          </w:tcPr>
          <w:p w:rsidR="00830D7C" w:rsidRDefault="00830D7C">
            <w:pPr>
              <w:pStyle w:val="ConsPlusNormal"/>
              <w:jc w:val="center"/>
            </w:pPr>
            <w:r>
              <w:t>-</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jc w:val="center"/>
            </w:pPr>
            <w:r>
              <w:t>5.3.</w:t>
            </w:r>
          </w:p>
        </w:tc>
        <w:tc>
          <w:tcPr>
            <w:tcW w:w="5443" w:type="dxa"/>
            <w:vAlign w:val="center"/>
          </w:tcPr>
          <w:p w:rsidR="00830D7C" w:rsidRDefault="00830D7C">
            <w:pPr>
              <w:pStyle w:val="ConsPlusNormal"/>
            </w:pPr>
            <w:r>
              <w:t>- погребение путем предания тела (останков) умершего земле (захоронение в могилу);</w:t>
            </w:r>
          </w:p>
          <w:p w:rsidR="00830D7C" w:rsidRDefault="00830D7C">
            <w:pPr>
              <w:pStyle w:val="ConsPlusNormal"/>
            </w:pPr>
            <w:r>
              <w:t>- установка креста или тумбы из древесины хвойных пород, в зависимости от вероисповедания, с указанием фамилии, имени, отчества погребенного, даты рождения и смерти</w:t>
            </w:r>
          </w:p>
        </w:tc>
        <w:tc>
          <w:tcPr>
            <w:tcW w:w="1814" w:type="dxa"/>
            <w:vAlign w:val="center"/>
          </w:tcPr>
          <w:p w:rsidR="00830D7C" w:rsidRDefault="00830D7C">
            <w:pPr>
              <w:pStyle w:val="ConsPlusNormal"/>
              <w:jc w:val="center"/>
            </w:pPr>
            <w:r>
              <w:t>699</w:t>
            </w:r>
          </w:p>
        </w:tc>
        <w:tc>
          <w:tcPr>
            <w:tcW w:w="1304" w:type="dxa"/>
            <w:vAlign w:val="center"/>
          </w:tcPr>
          <w:p w:rsidR="00830D7C" w:rsidRDefault="00830D7C">
            <w:pPr>
              <w:pStyle w:val="ConsPlusNormal"/>
              <w:jc w:val="center"/>
            </w:pPr>
            <w:r>
              <w:t>-</w:t>
            </w:r>
          </w:p>
        </w:tc>
      </w:tr>
      <w:tr w:rsidR="00830D7C">
        <w:tc>
          <w:tcPr>
            <w:tcW w:w="510" w:type="dxa"/>
            <w:vAlign w:val="center"/>
          </w:tcPr>
          <w:p w:rsidR="00830D7C" w:rsidRDefault="00830D7C">
            <w:pPr>
              <w:pStyle w:val="ConsPlusNormal"/>
            </w:pPr>
          </w:p>
        </w:tc>
        <w:tc>
          <w:tcPr>
            <w:tcW w:w="5443" w:type="dxa"/>
            <w:vAlign w:val="center"/>
          </w:tcPr>
          <w:p w:rsidR="00830D7C" w:rsidRDefault="00830D7C">
            <w:pPr>
              <w:pStyle w:val="ConsPlusNormal"/>
            </w:pPr>
            <w:r>
              <w:t>Итого</w:t>
            </w:r>
          </w:p>
        </w:tc>
        <w:tc>
          <w:tcPr>
            <w:tcW w:w="1814" w:type="dxa"/>
            <w:vAlign w:val="center"/>
          </w:tcPr>
          <w:p w:rsidR="00830D7C" w:rsidRDefault="00830D7C">
            <w:pPr>
              <w:pStyle w:val="ConsPlusNormal"/>
              <w:jc w:val="center"/>
            </w:pPr>
            <w:r>
              <w:t>8 343</w:t>
            </w:r>
          </w:p>
        </w:tc>
        <w:tc>
          <w:tcPr>
            <w:tcW w:w="1304" w:type="dxa"/>
            <w:vAlign w:val="center"/>
          </w:tcPr>
          <w:p w:rsidR="00830D7C" w:rsidRDefault="00830D7C">
            <w:pPr>
              <w:pStyle w:val="ConsPlusNormal"/>
              <w:jc w:val="center"/>
            </w:pPr>
            <w:r>
              <w:t>5 274</w:t>
            </w:r>
          </w:p>
        </w:tc>
      </w:tr>
    </w:tbl>
    <w:p w:rsidR="00830D7C" w:rsidRDefault="00830D7C">
      <w:pPr>
        <w:pStyle w:val="ConsPlusNormal"/>
        <w:jc w:val="both"/>
      </w:pPr>
    </w:p>
    <w:p w:rsidR="00830D7C" w:rsidRDefault="00830D7C">
      <w:pPr>
        <w:pStyle w:val="ConsPlusNormal"/>
        <w:ind w:firstLine="540"/>
        <w:jc w:val="both"/>
      </w:pPr>
      <w:r>
        <w:t>--------------------------------</w:t>
      </w:r>
    </w:p>
    <w:p w:rsidR="00830D7C" w:rsidRDefault="00830D7C">
      <w:pPr>
        <w:pStyle w:val="ConsPlusNormal"/>
        <w:spacing w:before="220"/>
        <w:ind w:firstLine="540"/>
        <w:jc w:val="both"/>
      </w:pPr>
      <w:r>
        <w:lastRenderedPageBreak/>
        <w:t xml:space="preserve">&lt;*&gt; Услуги НДС не облагаются в соответствии со </w:t>
      </w:r>
      <w:hyperlink r:id="rId17" w:history="1">
        <w:r>
          <w:rPr>
            <w:color w:val="0000FF"/>
          </w:rPr>
          <w:t>статьей 149</w:t>
        </w:r>
      </w:hyperlink>
      <w:r>
        <w:t xml:space="preserve"> Налогового кодекса Российской Федерации.</w:t>
      </w:r>
    </w:p>
    <w:p w:rsidR="00830D7C" w:rsidRDefault="00830D7C">
      <w:pPr>
        <w:pStyle w:val="ConsPlusNormal"/>
        <w:jc w:val="both"/>
      </w:pPr>
    </w:p>
    <w:p w:rsidR="00830D7C" w:rsidRDefault="00830D7C">
      <w:pPr>
        <w:pStyle w:val="ConsPlusNormal"/>
        <w:jc w:val="both"/>
      </w:pPr>
    </w:p>
    <w:p w:rsidR="00830D7C" w:rsidRDefault="00830D7C">
      <w:pPr>
        <w:pStyle w:val="ConsPlusNormal"/>
        <w:pBdr>
          <w:top w:val="single" w:sz="6" w:space="0" w:color="auto"/>
        </w:pBdr>
        <w:spacing w:before="100" w:after="100"/>
        <w:jc w:val="both"/>
        <w:rPr>
          <w:sz w:val="2"/>
          <w:szCs w:val="2"/>
        </w:rPr>
      </w:pPr>
    </w:p>
    <w:p w:rsidR="00630F33" w:rsidRDefault="00630F33">
      <w:bookmarkStart w:id="2" w:name="_GoBack"/>
      <w:bookmarkEnd w:id="2"/>
    </w:p>
    <w:sectPr w:rsidR="00630F33" w:rsidSect="008F3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7C"/>
    <w:rsid w:val="00630F33"/>
    <w:rsid w:val="00830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D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D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D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D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3262F2E31F1323114E4AE40BFB2518D0D4B7C5B4E7184AF46972A52BCD5E0B627550G4UCJ" TargetMode="External"/><Relationship Id="rId13" Type="http://schemas.openxmlformats.org/officeDocument/2006/relationships/hyperlink" Target="consultantplus://offline/ref=C13262F2E31F1323114E54E91D977217D4DFEBC8B5E6151CA93D74F2749D585E22G3U5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13262F2E31F1323114E4AE40BFB2518D0D4B7C5B4E7184AF46972A52BCD5E0B62755047GDU7J" TargetMode="External"/><Relationship Id="rId12" Type="http://schemas.openxmlformats.org/officeDocument/2006/relationships/hyperlink" Target="consultantplus://offline/ref=C13262F2E31F1323114E54E91D977217D4DFEBC8B5E61B1AA03D74F2749D585E22G3U5J" TargetMode="External"/><Relationship Id="rId17" Type="http://schemas.openxmlformats.org/officeDocument/2006/relationships/hyperlink" Target="consultantplus://offline/ref=C13262F2E31F1323114E4AE40BFB2518D0D5BDC7B4EB184AF46972A52BCD5E0B62755045D7C3C31CG5U5J" TargetMode="External"/><Relationship Id="rId2" Type="http://schemas.microsoft.com/office/2007/relationships/stylesWithEffects" Target="stylesWithEffects.xml"/><Relationship Id="rId16" Type="http://schemas.openxmlformats.org/officeDocument/2006/relationships/hyperlink" Target="consultantplus://offline/ref=C13262F2E31F1323114E4AE40BFB2518D0D4B7C5B4E7184AF46972A52BGCUDJ" TargetMode="External"/><Relationship Id="rId1" Type="http://schemas.openxmlformats.org/officeDocument/2006/relationships/styles" Target="styles.xml"/><Relationship Id="rId6" Type="http://schemas.openxmlformats.org/officeDocument/2006/relationships/hyperlink" Target="consultantplus://offline/ref=C13262F2E31F1323114E4AE40BFB2518D0D6B4C3B3EA184AF46972A52BCD5E0B62755045D7C3C21DG5U5J" TargetMode="External"/><Relationship Id="rId11" Type="http://schemas.openxmlformats.org/officeDocument/2006/relationships/hyperlink" Target="consultantplus://offline/ref=C13262F2E31F1323114E54E91D977217D4DFEBC8B3E21A15AF3629F87CC4545C253A090793CEC2145500AAG7UB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13262F2E31F1323114E4AE40BFB2518D0D5BDC7B4EB184AF46972A52BCD5E0B62755045D7C3C31CG5U5J" TargetMode="External"/><Relationship Id="rId10" Type="http://schemas.openxmlformats.org/officeDocument/2006/relationships/hyperlink" Target="consultantplus://offline/ref=C13262F2E31F1323114E54E91D977217D4DFEBC8B5E71714A83474F2749D585E223556109487CE155500AA7BG6UA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13262F2E31F1323114E54E91D977217D4DFEBC8B5E61519A03974F2749D585E22G3U5J" TargetMode="External"/><Relationship Id="rId14" Type="http://schemas.openxmlformats.org/officeDocument/2006/relationships/hyperlink" Target="consultantplus://offline/ref=C13262F2E31F1323114E4AE40BFB2518D0D4B7C5B4E7184AF46972A52BGCU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Абдурахманова Диана Урдухановна</dc:creator>
  <cp:lastModifiedBy>Абдурахманова Диана Урдухановна</cp:lastModifiedBy>
  <cp:revision>1</cp:revision>
  <dcterms:created xsi:type="dcterms:W3CDTF">2017-10-25T09:20:00Z</dcterms:created>
  <dcterms:modified xsi:type="dcterms:W3CDTF">2017-10-25T09:20:00Z</dcterms:modified>
</cp:coreProperties>
</file>